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BF90" w14:textId="76DA1875" w:rsidR="006D5776" w:rsidRPr="006C2A30" w:rsidRDefault="006D5776" w:rsidP="004B1AE6">
      <w:pPr>
        <w:pStyle w:val="Kopfzeile"/>
        <w:ind w:right="567"/>
        <w:rPr>
          <w:rFonts w:asciiTheme="majorHAnsi" w:hAnsiTheme="majorHAnsi" w:cs="Arial"/>
          <w:b/>
          <w:lang w:val="de-AT"/>
          <w14:numForm w14:val="oldStyle"/>
        </w:rPr>
      </w:pPr>
      <w:proofErr w:type="spellStart"/>
      <w:r w:rsidRPr="006C2A30">
        <w:rPr>
          <w:rFonts w:asciiTheme="majorHAnsi" w:hAnsiTheme="majorHAnsi" w:cs="Arial"/>
          <w:b/>
          <w:lang w:val="de-AT"/>
          <w14:numForm w14:val="oldStyle"/>
        </w:rPr>
        <w:t>VORschau</w:t>
      </w:r>
      <w:proofErr w:type="spellEnd"/>
      <w:r w:rsidRPr="006C2A30">
        <w:rPr>
          <w:rFonts w:asciiTheme="majorHAnsi" w:hAnsiTheme="majorHAnsi" w:cs="Arial"/>
          <w:b/>
          <w:lang w:val="de-AT"/>
          <w14:numForm w14:val="oldStyle"/>
        </w:rPr>
        <w:t xml:space="preserve"> #</w:t>
      </w:r>
      <w:r w:rsidR="0057332F">
        <w:rPr>
          <w:rFonts w:asciiTheme="majorHAnsi" w:hAnsiTheme="majorHAnsi" w:cs="Arial"/>
          <w:b/>
          <w:lang w:val="de-AT"/>
        </w:rPr>
        <w:t>2</w:t>
      </w:r>
      <w:r w:rsidR="008C1028">
        <w:rPr>
          <w:rFonts w:asciiTheme="majorHAnsi" w:hAnsiTheme="majorHAnsi" w:cs="Arial"/>
          <w:b/>
          <w:lang w:val="de-AT"/>
        </w:rPr>
        <w:t>4</w:t>
      </w:r>
    </w:p>
    <w:p w14:paraId="5598AF82" w14:textId="3935F782" w:rsidR="006D5776" w:rsidRPr="00D673FE" w:rsidRDefault="00867431" w:rsidP="004B1AE6">
      <w:pPr>
        <w:pStyle w:val="Kopfzeile"/>
        <w:ind w:right="567"/>
        <w:rPr>
          <w:rFonts w:asciiTheme="majorHAnsi" w:hAnsiTheme="majorHAnsi" w:cs="Arial"/>
          <w:lang w:val="de-AT"/>
        </w:rPr>
      </w:pPr>
      <w:r>
        <w:rPr>
          <w:rFonts w:asciiTheme="majorHAnsi" w:hAnsiTheme="majorHAnsi" w:cs="Arial"/>
          <w:lang w:val="de-AT"/>
        </w:rPr>
        <w:t>10</w:t>
      </w:r>
      <w:r w:rsidR="0067234F" w:rsidRPr="00EC0B0D">
        <w:rPr>
          <w:rFonts w:asciiTheme="majorHAnsi" w:hAnsiTheme="majorHAnsi" w:cs="Arial"/>
          <w:lang w:val="de-AT"/>
        </w:rPr>
        <w:t xml:space="preserve"> </w:t>
      </w:r>
      <w:r w:rsidR="006D5776" w:rsidRPr="00EC0B0D">
        <w:rPr>
          <w:rFonts w:asciiTheme="majorHAnsi" w:hAnsiTheme="majorHAnsi" w:cs="Arial"/>
          <w:lang w:val="de-AT"/>
        </w:rPr>
        <w:t xml:space="preserve">| </w:t>
      </w:r>
      <w:r w:rsidR="008C1028">
        <w:rPr>
          <w:rFonts w:asciiTheme="majorHAnsi" w:hAnsiTheme="majorHAnsi" w:cs="Arial"/>
          <w:lang w:val="de-AT"/>
        </w:rPr>
        <w:t>10</w:t>
      </w:r>
      <w:r w:rsidR="006D5776" w:rsidRPr="00EC0B0D">
        <w:rPr>
          <w:rFonts w:asciiTheme="majorHAnsi" w:hAnsiTheme="majorHAnsi" w:cs="Arial"/>
          <w:lang w:val="de-AT"/>
        </w:rPr>
        <w:t xml:space="preserve"> | 2022</w:t>
      </w:r>
    </w:p>
    <w:p w14:paraId="5D91F0E8" w14:textId="77777777" w:rsidR="006D5776" w:rsidRPr="006C2A30" w:rsidRDefault="006D5776" w:rsidP="004B1AE6">
      <w:pPr>
        <w:pStyle w:val="Kopfzeile"/>
        <w:ind w:right="567"/>
        <w:rPr>
          <w:rFonts w:asciiTheme="majorHAnsi" w:hAnsiTheme="majorHAnsi" w:cs="Arial"/>
          <w:lang w:val="de-AT"/>
        </w:rPr>
      </w:pPr>
    </w:p>
    <w:p w14:paraId="42D3D696" w14:textId="77777777" w:rsidR="006D5776" w:rsidRPr="006C2A30" w:rsidRDefault="006D5776" w:rsidP="004B1AE6">
      <w:pPr>
        <w:ind w:right="567"/>
        <w:rPr>
          <w:rFonts w:asciiTheme="majorHAnsi" w:hAnsiTheme="majorHAnsi" w:cstheme="majorHAnsi"/>
        </w:rPr>
      </w:pPr>
    </w:p>
    <w:p w14:paraId="53DC1E52" w14:textId="25221D62" w:rsidR="006D5776" w:rsidRDefault="008C1028" w:rsidP="004B1AE6">
      <w:pPr>
        <w:rPr>
          <w:b/>
        </w:rPr>
      </w:pPr>
      <w:r>
        <w:rPr>
          <w:b/>
        </w:rPr>
        <w:t>New Work im Tourismus</w:t>
      </w:r>
    </w:p>
    <w:p w14:paraId="3E8403DC" w14:textId="77777777" w:rsidR="006D5776" w:rsidRDefault="006D5776" w:rsidP="004B1AE6"/>
    <w:p w14:paraId="023D5558" w14:textId="2EB5825A" w:rsidR="00FC4ABA" w:rsidRPr="00EC0B0D" w:rsidRDefault="008C1028" w:rsidP="004B1AE6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Die Pandemie war ein herber Aderlass für die Tourismus-Betriebe: Zahlreiche </w:t>
      </w:r>
      <w:proofErr w:type="spellStart"/>
      <w:proofErr w:type="gramStart"/>
      <w:r>
        <w:rPr>
          <w:rFonts w:cs="Arial"/>
          <w:i/>
          <w:iCs/>
        </w:rPr>
        <w:t>Mitarbeiter:innen</w:t>
      </w:r>
      <w:proofErr w:type="spellEnd"/>
      <w:proofErr w:type="gramEnd"/>
      <w:r>
        <w:rPr>
          <w:rFonts w:cs="Arial"/>
          <w:i/>
          <w:iCs/>
        </w:rPr>
        <w:t xml:space="preserve"> haben der Branche den Rücken gekehrt. </w:t>
      </w:r>
      <w:r w:rsidR="000E7CB9">
        <w:rPr>
          <w:rFonts w:cs="Arial"/>
          <w:i/>
          <w:iCs/>
        </w:rPr>
        <w:t xml:space="preserve">Zwar besagt eine </w:t>
      </w:r>
      <w:hyperlink r:id="rId7" w:history="1">
        <w:r w:rsidR="000E7CB9" w:rsidRPr="000E7CB9">
          <w:rPr>
            <w:rStyle w:val="Hyperlink"/>
            <w:rFonts w:cs="Arial"/>
            <w:i/>
            <w:iCs/>
          </w:rPr>
          <w:t>aktuelle Studie</w:t>
        </w:r>
      </w:hyperlink>
      <w:r w:rsidR="000E7CB9">
        <w:rPr>
          <w:rFonts w:cs="Arial"/>
          <w:i/>
          <w:iCs/>
        </w:rPr>
        <w:t xml:space="preserve">, dass österreichweit die Branche das Beschäftigungsniveau von 2019 wieder erreicht hat, allerdings bleibt die </w:t>
      </w:r>
      <w:r>
        <w:rPr>
          <w:rFonts w:cs="Arial"/>
          <w:i/>
          <w:iCs/>
        </w:rPr>
        <w:t>Situation am Arbeitsmarkt</w:t>
      </w:r>
      <w:r w:rsidR="000E7CB9">
        <w:rPr>
          <w:rFonts w:cs="Arial"/>
          <w:i/>
          <w:iCs/>
        </w:rPr>
        <w:t xml:space="preserve"> angespannt</w:t>
      </w:r>
      <w:r>
        <w:rPr>
          <w:rFonts w:cs="Arial"/>
          <w:i/>
          <w:iCs/>
        </w:rPr>
        <w:t xml:space="preserve">. Positive Akzente seitens der </w:t>
      </w:r>
      <w:proofErr w:type="spellStart"/>
      <w:proofErr w:type="gramStart"/>
      <w:r>
        <w:rPr>
          <w:rFonts w:cs="Arial"/>
          <w:i/>
          <w:iCs/>
        </w:rPr>
        <w:t>Arbeitgeber:innen</w:t>
      </w:r>
      <w:proofErr w:type="spellEnd"/>
      <w:proofErr w:type="gramEnd"/>
      <w:r>
        <w:rPr>
          <w:rFonts w:cs="Arial"/>
          <w:i/>
          <w:iCs/>
        </w:rPr>
        <w:t xml:space="preserve"> sind gefragt, und die gibt es.</w:t>
      </w:r>
    </w:p>
    <w:p w14:paraId="33F053E1" w14:textId="15E48426" w:rsidR="00AC73B4" w:rsidRPr="00EC0B0D" w:rsidRDefault="00AC73B4" w:rsidP="004B1AE6">
      <w:pPr>
        <w:rPr>
          <w:rFonts w:cs="Arial"/>
        </w:rPr>
      </w:pPr>
    </w:p>
    <w:p w14:paraId="7A645C4B" w14:textId="015398AD" w:rsidR="008C1028" w:rsidRDefault="008C1028" w:rsidP="004B1AE6">
      <w:pPr>
        <w:rPr>
          <w:rFonts w:cs="Arial"/>
        </w:rPr>
      </w:pPr>
      <w:r>
        <w:rPr>
          <w:rFonts w:cs="Arial"/>
        </w:rPr>
        <w:t xml:space="preserve">Homeoffice </w:t>
      </w:r>
      <w:r w:rsidR="008D543E">
        <w:rPr>
          <w:rFonts w:cs="Arial"/>
        </w:rPr>
        <w:t>als prototypische Erscheinungsform dessen, was</w:t>
      </w:r>
      <w:r w:rsidR="00453C25">
        <w:rPr>
          <w:rFonts w:cs="Arial"/>
        </w:rPr>
        <w:t xml:space="preserve"> man a</w:t>
      </w:r>
      <w:r w:rsidR="008D543E">
        <w:rPr>
          <w:rFonts w:cs="Arial"/>
        </w:rPr>
        <w:t>ls „New Work“ bezeichne</w:t>
      </w:r>
      <w:r w:rsidR="00453C25">
        <w:rPr>
          <w:rFonts w:cs="Arial"/>
        </w:rPr>
        <w:t>t</w:t>
      </w:r>
      <w:r w:rsidR="008D543E">
        <w:rPr>
          <w:rFonts w:cs="Arial"/>
        </w:rPr>
        <w:t xml:space="preserve">, </w:t>
      </w:r>
      <w:r>
        <w:rPr>
          <w:rFonts w:cs="Arial"/>
        </w:rPr>
        <w:t xml:space="preserve">ist kaum eine Option im Tourismus. Aber es gibt genügend Stellschrauben, an denen </w:t>
      </w:r>
      <w:r w:rsidR="008D543E">
        <w:rPr>
          <w:rFonts w:cs="Arial"/>
        </w:rPr>
        <w:t xml:space="preserve">die </w:t>
      </w:r>
      <w:proofErr w:type="spellStart"/>
      <w:proofErr w:type="gramStart"/>
      <w:r>
        <w:rPr>
          <w:rFonts w:cs="Arial"/>
        </w:rPr>
        <w:t>Arbeitgeber:innen</w:t>
      </w:r>
      <w:proofErr w:type="spellEnd"/>
      <w:proofErr w:type="gramEnd"/>
      <w:r>
        <w:rPr>
          <w:rFonts w:cs="Arial"/>
        </w:rPr>
        <w:t xml:space="preserve"> </w:t>
      </w:r>
      <w:r w:rsidR="008D543E">
        <w:rPr>
          <w:rFonts w:cs="Arial"/>
        </w:rPr>
        <w:t xml:space="preserve">in der Branche </w:t>
      </w:r>
      <w:r>
        <w:rPr>
          <w:rFonts w:cs="Arial"/>
        </w:rPr>
        <w:t>drehen können, um ihre Attraktivität zu erhöhen.</w:t>
      </w:r>
      <w:r w:rsidR="008D543E">
        <w:rPr>
          <w:rFonts w:cs="Arial"/>
        </w:rPr>
        <w:t xml:space="preserve"> Drei Beispiele aus Vorarlberg haben wir uns angeschaut:</w:t>
      </w:r>
    </w:p>
    <w:p w14:paraId="618CE8B2" w14:textId="75C7CECD" w:rsidR="008C1028" w:rsidRDefault="008C1028" w:rsidP="004B1AE6">
      <w:pPr>
        <w:rPr>
          <w:rFonts w:cs="Arial"/>
        </w:rPr>
      </w:pPr>
    </w:p>
    <w:p w14:paraId="0D557C05" w14:textId="666C1D83" w:rsidR="008C1028" w:rsidRPr="008C1028" w:rsidRDefault="008C1028" w:rsidP="004B1AE6">
      <w:pPr>
        <w:rPr>
          <w:rFonts w:cs="Arial"/>
          <w:b/>
          <w:bCs/>
        </w:rPr>
      </w:pPr>
      <w:r w:rsidRPr="008C1028">
        <w:rPr>
          <w:rFonts w:cs="Arial"/>
          <w:b/>
          <w:bCs/>
        </w:rPr>
        <w:t>Im Winter im Schnee, im Sommer am See</w:t>
      </w:r>
    </w:p>
    <w:p w14:paraId="66B4690E" w14:textId="302444D8" w:rsidR="008C1028" w:rsidRDefault="008C1028" w:rsidP="00206D5F">
      <w:pPr>
        <w:rPr>
          <w:rFonts w:cs="Arial"/>
        </w:rPr>
      </w:pPr>
      <w:r>
        <w:rPr>
          <w:rFonts w:cs="Arial"/>
        </w:rPr>
        <w:t>Stefan Köb betreibt u. a. das</w:t>
      </w:r>
      <w:r w:rsidR="00453C25">
        <w:rPr>
          <w:rFonts w:cs="Arial"/>
        </w:rPr>
        <w:t xml:space="preserve"> Restaurant</w:t>
      </w:r>
      <w:r>
        <w:rPr>
          <w:rFonts w:cs="Arial"/>
        </w:rPr>
        <w:t xml:space="preserve"> </w:t>
      </w:r>
      <w:hyperlink r:id="rId8" w:history="1">
        <w:r w:rsidRPr="0075239C">
          <w:rPr>
            <w:rStyle w:val="Hyperlink"/>
            <w:rFonts w:cs="Arial"/>
          </w:rPr>
          <w:t>Pier 69</w:t>
        </w:r>
      </w:hyperlink>
      <w:r>
        <w:rPr>
          <w:rFonts w:cs="Arial"/>
        </w:rPr>
        <w:t xml:space="preserve"> am Bregenzer Hafen. Bei </w:t>
      </w:r>
      <w:r w:rsidR="00AE2D87">
        <w:rPr>
          <w:rFonts w:cs="Arial"/>
        </w:rPr>
        <w:t xml:space="preserve">seiner </w:t>
      </w:r>
      <w:hyperlink r:id="rId9" w:history="1">
        <w:r w:rsidRPr="0075239C">
          <w:rPr>
            <w:rStyle w:val="Hyperlink"/>
            <w:rFonts w:cs="Arial"/>
          </w:rPr>
          <w:t>Init</w:t>
        </w:r>
        <w:r w:rsidR="00AE2D87" w:rsidRPr="0075239C">
          <w:rPr>
            <w:rStyle w:val="Hyperlink"/>
            <w:rFonts w:cs="Arial"/>
          </w:rPr>
          <w:t>i</w:t>
        </w:r>
        <w:r w:rsidRPr="0075239C">
          <w:rPr>
            <w:rStyle w:val="Hyperlink"/>
            <w:rFonts w:cs="Arial"/>
          </w:rPr>
          <w:t>ative</w:t>
        </w:r>
      </w:hyperlink>
      <w:r>
        <w:rPr>
          <w:rFonts w:cs="Arial"/>
        </w:rPr>
        <w:t xml:space="preserve"> geht es darum, Ganzjahresarbeitsplätze für die </w:t>
      </w:r>
      <w:proofErr w:type="spellStart"/>
      <w:proofErr w:type="gramStart"/>
      <w:r>
        <w:rPr>
          <w:rFonts w:cs="Arial"/>
        </w:rPr>
        <w:t>Mitarbeiter:innen</w:t>
      </w:r>
      <w:proofErr w:type="spellEnd"/>
      <w:proofErr w:type="gramEnd"/>
      <w:r>
        <w:rPr>
          <w:rFonts w:cs="Arial"/>
        </w:rPr>
        <w:t xml:space="preserve"> zu schaffen. </w:t>
      </w:r>
      <w:r w:rsidR="00AE2D87">
        <w:rPr>
          <w:rFonts w:cs="Arial"/>
        </w:rPr>
        <w:t xml:space="preserve">Vor Ort kooperiert er mit dem Wirtshaus am See, der gemeinsame Kooperationspartner am Berg ist die </w:t>
      </w:r>
      <w:hyperlink r:id="rId10" w:history="1">
        <w:proofErr w:type="spellStart"/>
        <w:r w:rsidR="00AE2D87" w:rsidRPr="0075239C">
          <w:rPr>
            <w:rStyle w:val="Hyperlink"/>
            <w:rFonts w:cs="Arial"/>
          </w:rPr>
          <w:t>Rud</w:t>
        </w:r>
        <w:proofErr w:type="spellEnd"/>
        <w:r w:rsidR="00AE2D87" w:rsidRPr="0075239C">
          <w:rPr>
            <w:rStyle w:val="Hyperlink"/>
            <w:rFonts w:cs="Arial"/>
          </w:rPr>
          <w:t>-Alpe</w:t>
        </w:r>
      </w:hyperlink>
      <w:r w:rsidR="00AE2D87">
        <w:rPr>
          <w:rFonts w:cs="Arial"/>
        </w:rPr>
        <w:t xml:space="preserve"> in Lech mit vier Betrieben. „Wir haben die Aktion schon vor fünf Jahren ins Leben gerufen, jetzt beginnt sie Früchte zu tragen“, freut er sich. Insgesamt acht </w:t>
      </w:r>
      <w:proofErr w:type="spellStart"/>
      <w:proofErr w:type="gramStart"/>
      <w:r w:rsidR="00AE2D87">
        <w:rPr>
          <w:rFonts w:cs="Arial"/>
        </w:rPr>
        <w:t>Mitarbeiter:innen</w:t>
      </w:r>
      <w:proofErr w:type="spellEnd"/>
      <w:proofErr w:type="gramEnd"/>
      <w:r w:rsidR="00AE2D87">
        <w:rPr>
          <w:rFonts w:cs="Arial"/>
        </w:rPr>
        <w:t xml:space="preserve"> werden </w:t>
      </w:r>
      <w:r w:rsidR="00453C25">
        <w:rPr>
          <w:rFonts w:cs="Arial"/>
        </w:rPr>
        <w:t xml:space="preserve">nach </w:t>
      </w:r>
      <w:r w:rsidR="00AE2D87">
        <w:rPr>
          <w:rFonts w:cs="Arial"/>
        </w:rPr>
        <w:t xml:space="preserve">der Sommersaison ihre Zelte in Bregenz abbrechen und nach Lech wechseln. „Voraussetzung ist das </w:t>
      </w:r>
      <w:r w:rsidR="00856A44">
        <w:rPr>
          <w:rFonts w:cs="Arial"/>
        </w:rPr>
        <w:t xml:space="preserve">gegenseitige </w:t>
      </w:r>
      <w:r w:rsidR="00AE2D87">
        <w:rPr>
          <w:rFonts w:cs="Arial"/>
        </w:rPr>
        <w:t xml:space="preserve">Vertrauen“, betont Köb. Schließlich wolle </w:t>
      </w:r>
      <w:r w:rsidR="000F52A9">
        <w:rPr>
          <w:rFonts w:cs="Arial"/>
        </w:rPr>
        <w:t>jeder</w:t>
      </w:r>
      <w:r w:rsidR="00AE2D87">
        <w:rPr>
          <w:rFonts w:cs="Arial"/>
        </w:rPr>
        <w:t>, dass bewährte Kräfte beim Kooperationspartner</w:t>
      </w:r>
      <w:r w:rsidR="000F52A9">
        <w:rPr>
          <w:rFonts w:cs="Arial"/>
        </w:rPr>
        <w:t xml:space="preserve"> gut aufgehoben sind</w:t>
      </w:r>
      <w:r w:rsidR="00AE2D87">
        <w:rPr>
          <w:rFonts w:cs="Arial"/>
        </w:rPr>
        <w:t>.</w:t>
      </w:r>
      <w:r w:rsidR="00206D5F" w:rsidRPr="00206D5F">
        <w:rPr>
          <w:rFonts w:cs="Arial"/>
        </w:rPr>
        <w:t xml:space="preserve"> </w:t>
      </w:r>
      <w:r w:rsidR="00206D5F">
        <w:rPr>
          <w:rFonts w:cs="Arial"/>
        </w:rPr>
        <w:t>„</w:t>
      </w:r>
      <w:r w:rsidR="00206D5F" w:rsidRPr="00206D5F">
        <w:rPr>
          <w:rFonts w:cs="Arial"/>
        </w:rPr>
        <w:t>Für mich ist das eine perfekte Lösung</w:t>
      </w:r>
      <w:r w:rsidR="00206D5F">
        <w:rPr>
          <w:rFonts w:cs="Arial"/>
        </w:rPr>
        <w:t xml:space="preserve">: Ich kann </w:t>
      </w:r>
      <w:r w:rsidR="00206D5F" w:rsidRPr="00206D5F">
        <w:rPr>
          <w:rFonts w:cs="Arial"/>
        </w:rPr>
        <w:t>neue Erfahrungen sammeln</w:t>
      </w:r>
      <w:r w:rsidR="00206D5F">
        <w:rPr>
          <w:rFonts w:cs="Arial"/>
        </w:rPr>
        <w:t xml:space="preserve">, habe </w:t>
      </w:r>
      <w:r w:rsidR="00206D5F" w:rsidRPr="00206D5F">
        <w:rPr>
          <w:rFonts w:cs="Arial"/>
        </w:rPr>
        <w:t xml:space="preserve">Abwechslung und </w:t>
      </w:r>
      <w:r w:rsidR="00206D5F">
        <w:rPr>
          <w:rFonts w:cs="Arial"/>
        </w:rPr>
        <w:t xml:space="preserve">einen sicheren </w:t>
      </w:r>
      <w:r w:rsidR="00206D5F" w:rsidRPr="00206D5F">
        <w:rPr>
          <w:rFonts w:cs="Arial"/>
        </w:rPr>
        <w:t>Arbeitsplatz</w:t>
      </w:r>
      <w:r w:rsidR="00206D5F">
        <w:rPr>
          <w:rFonts w:cs="Arial"/>
        </w:rPr>
        <w:t>“, freut sich Pier-69-Mitarbeiterin Romina schon auf die Wintersaison in Lech.</w:t>
      </w:r>
    </w:p>
    <w:p w14:paraId="3C54AEB3" w14:textId="17BEDFA6" w:rsidR="00AE2D87" w:rsidRDefault="00AE2D87" w:rsidP="004B1AE6">
      <w:pPr>
        <w:rPr>
          <w:rFonts w:cs="Arial"/>
        </w:rPr>
      </w:pPr>
    </w:p>
    <w:p w14:paraId="6F68A76B" w14:textId="0E494ABE" w:rsidR="00AE2D87" w:rsidRPr="008C1028" w:rsidRDefault="00AE2D87" w:rsidP="00AE2D87">
      <w:pPr>
        <w:rPr>
          <w:rFonts w:cs="Arial"/>
          <w:b/>
          <w:bCs/>
        </w:rPr>
      </w:pPr>
      <w:proofErr w:type="spellStart"/>
      <w:proofErr w:type="gramStart"/>
      <w:r>
        <w:rPr>
          <w:rFonts w:cs="Arial"/>
          <w:b/>
          <w:bCs/>
        </w:rPr>
        <w:t>Mitarbeiter:innen</w:t>
      </w:r>
      <w:proofErr w:type="spellEnd"/>
      <w:proofErr w:type="gramEnd"/>
      <w:r>
        <w:rPr>
          <w:rFonts w:cs="Arial"/>
          <w:b/>
          <w:bCs/>
        </w:rPr>
        <w:t xml:space="preserve"> integrieren</w:t>
      </w:r>
    </w:p>
    <w:p w14:paraId="57F16003" w14:textId="7B668DD4" w:rsidR="008C1028" w:rsidRDefault="00AE2D87" w:rsidP="004B1AE6">
      <w:pPr>
        <w:rPr>
          <w:rFonts w:cs="Arial"/>
        </w:rPr>
      </w:pPr>
      <w:r>
        <w:rPr>
          <w:rFonts w:cs="Arial"/>
        </w:rPr>
        <w:t xml:space="preserve">Eine ganze Talschaft steckt hinter </w:t>
      </w:r>
      <w:hyperlink r:id="rId11" w:history="1">
        <w:proofErr w:type="spellStart"/>
        <w:r w:rsidRPr="0075239C">
          <w:rPr>
            <w:rStyle w:val="Hyperlink"/>
            <w:rFonts w:cs="Arial"/>
          </w:rPr>
          <w:t>PriMa</w:t>
        </w:r>
        <w:proofErr w:type="spellEnd"/>
      </w:hyperlink>
      <w:r>
        <w:rPr>
          <w:rFonts w:cs="Arial"/>
        </w:rPr>
        <w:t xml:space="preserve">. Die Langform </w:t>
      </w:r>
      <w:r w:rsidR="009B6B61">
        <w:rPr>
          <w:rFonts w:cs="Arial"/>
        </w:rPr>
        <w:t xml:space="preserve">verrät den Fokus des Projekts: „Priorität Mitarbeitende Kleinwalsertal“. Das ursprüngliche Ziel war es, das Personal der Tourismusbetriebe stärker in der Region zu verankern und bei praktischen Dingen wie </w:t>
      </w:r>
      <w:r w:rsidR="009B6B61" w:rsidRPr="009B6B61">
        <w:rPr>
          <w:rFonts w:cs="Arial"/>
        </w:rPr>
        <w:t>Kinderbetreuung, Mobilität, Bildung, Wohnen</w:t>
      </w:r>
      <w:r w:rsidR="009B6B61">
        <w:rPr>
          <w:rFonts w:cs="Arial"/>
        </w:rPr>
        <w:t xml:space="preserve"> oder</w:t>
      </w:r>
      <w:r w:rsidR="009B6B61" w:rsidRPr="009B6B61">
        <w:rPr>
          <w:rFonts w:cs="Arial"/>
        </w:rPr>
        <w:t xml:space="preserve"> Freizeit</w:t>
      </w:r>
      <w:r w:rsidR="009B6B61">
        <w:rPr>
          <w:rFonts w:cs="Arial"/>
        </w:rPr>
        <w:t xml:space="preserve">aktivitäten zu unterstützen. Während der Pandemie verlagerte sich </w:t>
      </w:r>
      <w:r w:rsidR="0075239C">
        <w:rPr>
          <w:rFonts w:cs="Arial"/>
        </w:rPr>
        <w:t>das Geschehen</w:t>
      </w:r>
      <w:r w:rsidR="00105AA0">
        <w:rPr>
          <w:rFonts w:cs="Arial"/>
        </w:rPr>
        <w:t xml:space="preserve"> mehr </w:t>
      </w:r>
      <w:r w:rsidR="009B6B61">
        <w:rPr>
          <w:rFonts w:cs="Arial"/>
        </w:rPr>
        <w:t>ins Netz</w:t>
      </w:r>
      <w:r w:rsidR="0075239C">
        <w:rPr>
          <w:rFonts w:cs="Arial"/>
        </w:rPr>
        <w:t xml:space="preserve">. </w:t>
      </w:r>
      <w:r w:rsidR="008D543E">
        <w:rPr>
          <w:rFonts w:cs="Arial"/>
        </w:rPr>
        <w:t>„</w:t>
      </w:r>
      <w:r w:rsidR="0075239C">
        <w:rPr>
          <w:rFonts w:cs="Arial"/>
        </w:rPr>
        <w:t>I</w:t>
      </w:r>
      <w:r w:rsidR="009B6B61">
        <w:rPr>
          <w:rFonts w:cs="Arial"/>
        </w:rPr>
        <w:t xml:space="preserve">m Rahmen von </w:t>
      </w:r>
      <w:r w:rsidR="008D543E">
        <w:rPr>
          <w:rFonts w:cs="Arial"/>
        </w:rPr>
        <w:t>‚</w:t>
      </w:r>
      <w:r w:rsidR="009B6B61">
        <w:rPr>
          <w:rFonts w:cs="Arial"/>
        </w:rPr>
        <w:t>Lehre trotz Lockdown</w:t>
      </w:r>
      <w:r w:rsidR="008D543E">
        <w:rPr>
          <w:rFonts w:cs="Arial"/>
        </w:rPr>
        <w:t>‘</w:t>
      </w:r>
      <w:r w:rsidR="009B6B61">
        <w:rPr>
          <w:rFonts w:cs="Arial"/>
        </w:rPr>
        <w:t xml:space="preserve"> </w:t>
      </w:r>
      <w:r w:rsidR="0075239C">
        <w:rPr>
          <w:rFonts w:cs="Arial"/>
        </w:rPr>
        <w:t xml:space="preserve">wurden beispielsweise </w:t>
      </w:r>
      <w:r w:rsidR="009B6B61">
        <w:rPr>
          <w:rFonts w:cs="Arial"/>
        </w:rPr>
        <w:t xml:space="preserve">35 </w:t>
      </w:r>
      <w:r w:rsidR="00105AA0">
        <w:rPr>
          <w:rFonts w:cs="Arial"/>
        </w:rPr>
        <w:t xml:space="preserve">Schulungen </w:t>
      </w:r>
      <w:r w:rsidR="009B6B61">
        <w:rPr>
          <w:rFonts w:cs="Arial"/>
        </w:rPr>
        <w:t>online oder in Kleingruppen</w:t>
      </w:r>
      <w:r w:rsidR="006A1DD8">
        <w:rPr>
          <w:rFonts w:cs="Arial"/>
        </w:rPr>
        <w:t xml:space="preserve"> für </w:t>
      </w:r>
      <w:r w:rsidR="006A1DD8" w:rsidRPr="00105AA0">
        <w:rPr>
          <w:rFonts w:cs="Arial"/>
        </w:rPr>
        <w:t>Auszubildende aus dem Kleinwalsertal</w:t>
      </w:r>
      <w:r w:rsidR="009B6B61">
        <w:rPr>
          <w:rFonts w:cs="Arial"/>
        </w:rPr>
        <w:t xml:space="preserve"> organisiert</w:t>
      </w:r>
      <w:r w:rsidR="008D543E">
        <w:rPr>
          <w:rFonts w:cs="Arial"/>
        </w:rPr>
        <w:t>“, berichtet Vanessa Freytag von</w:t>
      </w:r>
      <w:r w:rsidR="006A1DD8">
        <w:rPr>
          <w:rFonts w:cs="Arial"/>
        </w:rPr>
        <w:t xml:space="preserve"> der</w:t>
      </w:r>
      <w:r w:rsidR="008D543E">
        <w:rPr>
          <w:rFonts w:cs="Arial"/>
        </w:rPr>
        <w:t xml:space="preserve"> Kleinwalsertal Tourismus</w:t>
      </w:r>
      <w:r w:rsidR="006A1DD8">
        <w:rPr>
          <w:rFonts w:cs="Arial"/>
        </w:rPr>
        <w:t xml:space="preserve"> </w:t>
      </w:r>
      <w:proofErr w:type="spellStart"/>
      <w:r w:rsidR="006A1DD8">
        <w:rPr>
          <w:rFonts w:cs="Arial"/>
        </w:rPr>
        <w:t>eGen</w:t>
      </w:r>
      <w:proofErr w:type="spellEnd"/>
      <w:r w:rsidR="009B6B61">
        <w:rPr>
          <w:rFonts w:cs="Arial"/>
        </w:rPr>
        <w:t xml:space="preserve">. </w:t>
      </w:r>
      <w:proofErr w:type="spellStart"/>
      <w:r w:rsidR="0075239C">
        <w:rPr>
          <w:rFonts w:cs="Arial"/>
        </w:rPr>
        <w:t>PriMa</w:t>
      </w:r>
      <w:proofErr w:type="spellEnd"/>
      <w:r w:rsidR="0075239C">
        <w:rPr>
          <w:rFonts w:cs="Arial"/>
        </w:rPr>
        <w:t xml:space="preserve"> bietet auch eine Online-Jobbörse fürs Tal, die aufgrund der hohen Akzeptanz </w:t>
      </w:r>
      <w:r w:rsidR="008D543E">
        <w:rPr>
          <w:rFonts w:cs="Arial"/>
        </w:rPr>
        <w:t xml:space="preserve">mittlerweile </w:t>
      </w:r>
      <w:r w:rsidR="00856A44">
        <w:rPr>
          <w:rFonts w:cs="Arial"/>
        </w:rPr>
        <w:t xml:space="preserve">auch </w:t>
      </w:r>
      <w:r w:rsidR="0075239C">
        <w:rPr>
          <w:rFonts w:cs="Arial"/>
        </w:rPr>
        <w:t>für Handwerks- und Handelsbetriebe geöffnet wurde.</w:t>
      </w:r>
      <w:r w:rsidR="008D543E">
        <w:rPr>
          <w:rFonts w:cs="Arial"/>
        </w:rPr>
        <w:t xml:space="preserve"> Im Juni stand die Frage „</w:t>
      </w:r>
      <w:r w:rsidR="008D543E" w:rsidRPr="0075239C">
        <w:rPr>
          <w:rFonts w:cs="Arial"/>
        </w:rPr>
        <w:t>Wie muss sich der Tourismus verändern, um weiterhin attraktive Arbeitsplätze zu bieten?</w:t>
      </w:r>
      <w:r w:rsidR="008D543E">
        <w:rPr>
          <w:rFonts w:cs="Arial"/>
        </w:rPr>
        <w:t>“ im Mittelpunkt des ersten</w:t>
      </w:r>
      <w:r w:rsidR="000F52A9">
        <w:rPr>
          <w:rFonts w:cs="Arial"/>
        </w:rPr>
        <w:t xml:space="preserve"> von </w:t>
      </w:r>
      <w:proofErr w:type="spellStart"/>
      <w:r w:rsidR="000F52A9">
        <w:rPr>
          <w:rFonts w:cs="Arial"/>
        </w:rPr>
        <w:t>PriMa</w:t>
      </w:r>
      <w:proofErr w:type="spellEnd"/>
      <w:r w:rsidR="000F52A9">
        <w:rPr>
          <w:rFonts w:cs="Arial"/>
        </w:rPr>
        <w:t xml:space="preserve"> initiierten</w:t>
      </w:r>
      <w:r w:rsidR="008D543E">
        <w:rPr>
          <w:rFonts w:cs="Arial"/>
        </w:rPr>
        <w:t xml:space="preserve"> </w:t>
      </w:r>
      <w:hyperlink r:id="rId12" w:history="1">
        <w:r w:rsidR="008D543E" w:rsidRPr="0075239C">
          <w:rPr>
            <w:rStyle w:val="Hyperlink"/>
            <w:rFonts w:cs="Arial"/>
          </w:rPr>
          <w:t>Zukunftsgestalter-Tags</w:t>
        </w:r>
      </w:hyperlink>
      <w:r w:rsidR="008D543E">
        <w:rPr>
          <w:rFonts w:cs="Arial"/>
        </w:rPr>
        <w:t xml:space="preserve">. Zentrale Erkenntnis: </w:t>
      </w:r>
      <w:r w:rsidR="008D543E" w:rsidRPr="008D543E">
        <w:rPr>
          <w:rFonts w:cs="Arial"/>
        </w:rPr>
        <w:t>Recruiting funktioniert</w:t>
      </w:r>
      <w:r w:rsidR="008D543E">
        <w:rPr>
          <w:rFonts w:cs="Arial"/>
        </w:rPr>
        <w:t xml:space="preserve"> erst</w:t>
      </w:r>
      <w:r w:rsidR="008D543E" w:rsidRPr="008D543E">
        <w:rPr>
          <w:rFonts w:cs="Arial"/>
        </w:rPr>
        <w:t>, wenn man sich im Unternehmen bzw. in der Destination wohlfühlt</w:t>
      </w:r>
      <w:r w:rsidR="008D543E">
        <w:rPr>
          <w:rFonts w:cs="Arial"/>
        </w:rPr>
        <w:t>.</w:t>
      </w:r>
    </w:p>
    <w:p w14:paraId="5C90C43D" w14:textId="77777777" w:rsidR="008D543E" w:rsidRDefault="008D543E" w:rsidP="004B1AE6">
      <w:pPr>
        <w:rPr>
          <w:rFonts w:cs="Arial"/>
        </w:rPr>
      </w:pPr>
    </w:p>
    <w:p w14:paraId="270964EE" w14:textId="77777777" w:rsidR="0075239C" w:rsidRDefault="0075239C" w:rsidP="004B1AE6">
      <w:pPr>
        <w:rPr>
          <w:rFonts w:cs="Arial"/>
        </w:rPr>
      </w:pPr>
    </w:p>
    <w:p w14:paraId="76C277EB" w14:textId="2FAA9CA7" w:rsidR="0075239C" w:rsidRPr="008C1028" w:rsidRDefault="0075239C" w:rsidP="0075239C">
      <w:pPr>
        <w:rPr>
          <w:rFonts w:cs="Arial"/>
          <w:b/>
          <w:bCs/>
        </w:rPr>
      </w:pPr>
      <w:r>
        <w:rPr>
          <w:rFonts w:cs="Arial"/>
          <w:b/>
          <w:bCs/>
        </w:rPr>
        <w:t>Flexible Arbeitszeit</w:t>
      </w:r>
      <w:r w:rsidR="008D543E">
        <w:rPr>
          <w:rFonts w:cs="Arial"/>
          <w:b/>
          <w:bCs/>
        </w:rPr>
        <w:t xml:space="preserve"> und mehr</w:t>
      </w:r>
    </w:p>
    <w:p w14:paraId="11142EE1" w14:textId="70BFD3EA" w:rsidR="00206D5F" w:rsidRDefault="0075239C" w:rsidP="004B1AE6">
      <w:pPr>
        <w:rPr>
          <w:rFonts w:cs="Arial"/>
        </w:rPr>
      </w:pPr>
      <w:r>
        <w:rPr>
          <w:rFonts w:cs="Arial"/>
        </w:rPr>
        <w:t xml:space="preserve">Nachhaltig, bewegend, familiär sind die Prinzipien bei </w:t>
      </w:r>
      <w:hyperlink r:id="rId13" w:history="1">
        <w:r w:rsidRPr="00167A06">
          <w:rPr>
            <w:rStyle w:val="Hyperlink"/>
            <w:rFonts w:cs="Arial"/>
          </w:rPr>
          <w:t xml:space="preserve">Golm Silvretta </w:t>
        </w:r>
        <w:proofErr w:type="spellStart"/>
        <w:r w:rsidRPr="00167A06">
          <w:rPr>
            <w:rStyle w:val="Hyperlink"/>
            <w:rFonts w:cs="Arial"/>
          </w:rPr>
          <w:t>Lünersee</w:t>
        </w:r>
        <w:proofErr w:type="spellEnd"/>
        <w:r w:rsidRPr="00167A06">
          <w:rPr>
            <w:rStyle w:val="Hyperlink"/>
            <w:rFonts w:cs="Arial"/>
          </w:rPr>
          <w:t xml:space="preserve"> Tourismus</w:t>
        </w:r>
      </w:hyperlink>
      <w:r>
        <w:rPr>
          <w:rFonts w:cs="Arial"/>
        </w:rPr>
        <w:t xml:space="preserve">. Nicht nur den jährlich eine Million Gästen, sondern auch den </w:t>
      </w:r>
      <w:r w:rsidR="00167A06">
        <w:rPr>
          <w:rFonts w:cs="Arial"/>
        </w:rPr>
        <w:t xml:space="preserve">über </w:t>
      </w:r>
      <w:r>
        <w:rPr>
          <w:rFonts w:cs="Arial"/>
        </w:rPr>
        <w:t xml:space="preserve">200 </w:t>
      </w:r>
      <w:proofErr w:type="spellStart"/>
      <w:proofErr w:type="gramStart"/>
      <w:r>
        <w:rPr>
          <w:rFonts w:cs="Arial"/>
        </w:rPr>
        <w:t>Mitarbeiter:innen</w:t>
      </w:r>
      <w:proofErr w:type="spellEnd"/>
      <w:proofErr w:type="gramEnd"/>
      <w:r>
        <w:rPr>
          <w:rFonts w:cs="Arial"/>
        </w:rPr>
        <w:t xml:space="preserve"> gegenüber.</w:t>
      </w:r>
      <w:r w:rsidR="00167A06">
        <w:rPr>
          <w:rFonts w:cs="Arial"/>
        </w:rPr>
        <w:t xml:space="preserve"> Im April ließ das Unternehmen durch die Einführung der 4-Tage-Woche bei der Golmer Bahn aufhorchen. „Wir sind seit Jahren im engen Austausch mit der </w:t>
      </w:r>
      <w:r w:rsidR="00206D5F">
        <w:rPr>
          <w:rFonts w:cs="Arial"/>
        </w:rPr>
        <w:t xml:space="preserve">Belegschaft und auch dieser Vorschlag kam aus ihren Reihen“, </w:t>
      </w:r>
      <w:r w:rsidR="004C474E">
        <w:rPr>
          <w:rFonts w:cs="Arial"/>
        </w:rPr>
        <w:t xml:space="preserve">erläutert </w:t>
      </w:r>
      <w:r w:rsidR="00206D5F">
        <w:rPr>
          <w:rFonts w:cs="Arial"/>
        </w:rPr>
        <w:t xml:space="preserve">Geschäftsführerin Judith Grass. Der Probebetrieb während der Sommersaison hat sich jedenfalls bewährt: „Die Zufriedenheit der </w:t>
      </w:r>
      <w:proofErr w:type="spellStart"/>
      <w:proofErr w:type="gramStart"/>
      <w:r w:rsidR="00206D5F">
        <w:rPr>
          <w:rFonts w:cs="Arial"/>
        </w:rPr>
        <w:t>Mitarbeiter:innen</w:t>
      </w:r>
      <w:proofErr w:type="spellEnd"/>
      <w:proofErr w:type="gramEnd"/>
      <w:r w:rsidR="00206D5F">
        <w:rPr>
          <w:rFonts w:cs="Arial"/>
        </w:rPr>
        <w:t xml:space="preserve"> ist gestiegen und die Produktivität hat sich erhöht“, so Grass. Auch neue </w:t>
      </w:r>
      <w:proofErr w:type="spellStart"/>
      <w:proofErr w:type="gramStart"/>
      <w:r w:rsidR="00206D5F">
        <w:rPr>
          <w:rFonts w:cs="Arial"/>
        </w:rPr>
        <w:t>Interessent:innen</w:t>
      </w:r>
      <w:proofErr w:type="spellEnd"/>
      <w:proofErr w:type="gramEnd"/>
      <w:r w:rsidR="00206D5F">
        <w:rPr>
          <w:rFonts w:cs="Arial"/>
        </w:rPr>
        <w:t xml:space="preserve"> werden durch das Arbeitszeitmodell angezogen: „</w:t>
      </w:r>
      <w:r w:rsidR="000F52A9">
        <w:rPr>
          <w:rFonts w:cs="Arial"/>
        </w:rPr>
        <w:t xml:space="preserve">Es </w:t>
      </w:r>
      <w:r w:rsidR="00206D5F">
        <w:rPr>
          <w:rFonts w:cs="Arial"/>
        </w:rPr>
        <w:t>haben beispielsweise Nebenerwerbslandwirte</w:t>
      </w:r>
      <w:r w:rsidR="000F52A9">
        <w:rPr>
          <w:rFonts w:cs="Arial"/>
        </w:rPr>
        <w:t xml:space="preserve"> angefragt, für die eine 4-Tage-Woche attraktiv ist</w:t>
      </w:r>
      <w:r w:rsidR="004C474E">
        <w:rPr>
          <w:rFonts w:cs="Arial"/>
        </w:rPr>
        <w:t xml:space="preserve">“, berichtet sie. Derzeit wird geprüft, ob </w:t>
      </w:r>
      <w:r w:rsidR="00453C25">
        <w:rPr>
          <w:rFonts w:cs="Arial"/>
        </w:rPr>
        <w:t xml:space="preserve">sich </w:t>
      </w:r>
      <w:r w:rsidR="000F52A9">
        <w:rPr>
          <w:rFonts w:cs="Arial"/>
        </w:rPr>
        <w:t xml:space="preserve">das Modell </w:t>
      </w:r>
      <w:r w:rsidR="004C474E">
        <w:rPr>
          <w:rFonts w:cs="Arial"/>
        </w:rPr>
        <w:t xml:space="preserve">auf weitere Bereiche im Unternehmen ausweiten lässt. Freilich </w:t>
      </w:r>
      <w:r w:rsidR="00453C25">
        <w:rPr>
          <w:rFonts w:cs="Arial"/>
        </w:rPr>
        <w:t xml:space="preserve">ist das </w:t>
      </w:r>
      <w:r w:rsidR="004C474E">
        <w:rPr>
          <w:rFonts w:cs="Arial"/>
        </w:rPr>
        <w:t>nur ein Teil des Angebots, wie Grass betont: „Wir bieten ein ganzes Bündel an Benefits: vom Jobticket für den nachhaltigen Arbeitsweg über Kinderbetreuung in den Ferien bis zu vergünstig</w:t>
      </w:r>
      <w:r w:rsidR="00453C25">
        <w:rPr>
          <w:rFonts w:cs="Arial"/>
        </w:rPr>
        <w:t>t</w:t>
      </w:r>
      <w:r w:rsidR="004C474E">
        <w:rPr>
          <w:rFonts w:cs="Arial"/>
        </w:rPr>
        <w:t>en Einkaufsmöglichkeiten.“</w:t>
      </w:r>
    </w:p>
    <w:sectPr w:rsidR="00206D5F" w:rsidSect="005E3200">
      <w:headerReference w:type="default" r:id="rId14"/>
      <w:headerReference w:type="first" r:id="rId15"/>
      <w:footerReference w:type="first" r:id="rId16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D589" w14:textId="77777777" w:rsidR="00F728D3" w:rsidRDefault="00F728D3">
      <w:pPr>
        <w:spacing w:line="240" w:lineRule="auto"/>
      </w:pPr>
      <w:r>
        <w:separator/>
      </w:r>
    </w:p>
  </w:endnote>
  <w:endnote w:type="continuationSeparator" w:id="0">
    <w:p w14:paraId="5D2AE32D" w14:textId="77777777" w:rsidR="00F728D3" w:rsidRDefault="00F72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8A10" w14:textId="77777777" w:rsidR="00E63626" w:rsidRPr="002E1709" w:rsidRDefault="00DC762D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4D8E8D09" w14:textId="77777777" w:rsidR="00E63626" w:rsidRPr="00D76604" w:rsidRDefault="000E7CB9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70C56A9B" w14:textId="77777777" w:rsidR="00E63626" w:rsidRPr="00D76604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097C26E" w14:textId="77777777" w:rsidR="00E63626" w:rsidRPr="00BE76E0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:lang w:val="de-AT" w:eastAsia="de-AT"/>
        <w14:numForm w14:val="oldStyle"/>
      </w:rPr>
      <w:drawing>
        <wp:anchor distT="0" distB="0" distL="114300" distR="114300" simplePos="0" relativeHeight="251661312" behindDoc="0" locked="1" layoutInCell="1" allowOverlap="1" wp14:anchorId="795B3E96" wp14:editId="3C7D018F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390AD532" w14:textId="77777777" w:rsidR="00853754" w:rsidRPr="00E63626" w:rsidRDefault="00DC762D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EB19" w14:textId="77777777" w:rsidR="00F728D3" w:rsidRDefault="00F728D3">
      <w:pPr>
        <w:spacing w:line="240" w:lineRule="auto"/>
      </w:pPr>
      <w:r>
        <w:separator/>
      </w:r>
    </w:p>
  </w:footnote>
  <w:footnote w:type="continuationSeparator" w:id="0">
    <w:p w14:paraId="4BE37EA3" w14:textId="77777777" w:rsidR="00F728D3" w:rsidRDefault="00F72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5D24" w14:textId="77777777" w:rsidR="00B7401E" w:rsidRDefault="00DC762D" w:rsidP="00B7401E">
    <w:pPr>
      <w:pStyle w:val="Kopfzeile"/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297CD5F6" wp14:editId="35290147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E1EA0" w14:textId="77777777" w:rsidR="00B7401E" w:rsidRDefault="000E7CB9" w:rsidP="00853754">
    <w:pPr>
      <w:pStyle w:val="Kopfzeile"/>
      <w:ind w:right="-595"/>
      <w:jc w:val="right"/>
    </w:pPr>
  </w:p>
  <w:p w14:paraId="54D98D02" w14:textId="77777777" w:rsidR="00B7401E" w:rsidRDefault="000E7CB9" w:rsidP="00853754">
    <w:pPr>
      <w:pStyle w:val="Kopfzeile"/>
      <w:ind w:right="-595"/>
      <w:jc w:val="right"/>
    </w:pPr>
  </w:p>
  <w:p w14:paraId="39035800" w14:textId="77777777" w:rsidR="00B81F7B" w:rsidRDefault="000E7CB9" w:rsidP="00853754">
    <w:pPr>
      <w:pStyle w:val="Kopfzeile"/>
      <w:ind w:right="-595"/>
      <w:jc w:val="right"/>
    </w:pPr>
  </w:p>
  <w:p w14:paraId="5053BC69" w14:textId="77777777" w:rsidR="00B81F7B" w:rsidRDefault="000E7CB9" w:rsidP="00853754">
    <w:pPr>
      <w:pStyle w:val="Kopfzeile"/>
      <w:ind w:right="-595"/>
      <w:jc w:val="right"/>
    </w:pPr>
  </w:p>
  <w:p w14:paraId="376FDBC4" w14:textId="77777777" w:rsidR="00B81F7B" w:rsidRDefault="000E7CB9" w:rsidP="00853754">
    <w:pPr>
      <w:pStyle w:val="Kopfzeile"/>
      <w:ind w:right="-595"/>
      <w:jc w:val="right"/>
    </w:pPr>
  </w:p>
  <w:p w14:paraId="594EBCF4" w14:textId="77777777" w:rsidR="00B81F7B" w:rsidRDefault="000E7CB9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84B1" w14:textId="77777777" w:rsidR="00853754" w:rsidRDefault="00DC762D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122E281" wp14:editId="32581CF2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B2"/>
    <w:rsid w:val="00003071"/>
    <w:rsid w:val="0002572D"/>
    <w:rsid w:val="00026B06"/>
    <w:rsid w:val="000271A8"/>
    <w:rsid w:val="000305A5"/>
    <w:rsid w:val="0003304F"/>
    <w:rsid w:val="0004227E"/>
    <w:rsid w:val="00043FF3"/>
    <w:rsid w:val="0004481D"/>
    <w:rsid w:val="00047ED2"/>
    <w:rsid w:val="00062432"/>
    <w:rsid w:val="00071E62"/>
    <w:rsid w:val="0007402D"/>
    <w:rsid w:val="00075165"/>
    <w:rsid w:val="00075507"/>
    <w:rsid w:val="00075710"/>
    <w:rsid w:val="00080C6A"/>
    <w:rsid w:val="000A0D5F"/>
    <w:rsid w:val="000B4815"/>
    <w:rsid w:val="000B722A"/>
    <w:rsid w:val="000C1BA8"/>
    <w:rsid w:val="000C40A2"/>
    <w:rsid w:val="000C5F13"/>
    <w:rsid w:val="000D11FB"/>
    <w:rsid w:val="000D144D"/>
    <w:rsid w:val="000E7846"/>
    <w:rsid w:val="000E7CB9"/>
    <w:rsid w:val="000F52A9"/>
    <w:rsid w:val="000F5E34"/>
    <w:rsid w:val="00103327"/>
    <w:rsid w:val="00105AA0"/>
    <w:rsid w:val="00105DD6"/>
    <w:rsid w:val="0011294B"/>
    <w:rsid w:val="00114363"/>
    <w:rsid w:val="00115673"/>
    <w:rsid w:val="00122E26"/>
    <w:rsid w:val="00123A13"/>
    <w:rsid w:val="001333B5"/>
    <w:rsid w:val="00167A06"/>
    <w:rsid w:val="00177603"/>
    <w:rsid w:val="00191765"/>
    <w:rsid w:val="001A658F"/>
    <w:rsid w:val="001A678E"/>
    <w:rsid w:val="001A7332"/>
    <w:rsid w:val="001E10E2"/>
    <w:rsid w:val="001E4040"/>
    <w:rsid w:val="001E6E2E"/>
    <w:rsid w:val="00206D5F"/>
    <w:rsid w:val="00235678"/>
    <w:rsid w:val="0024398A"/>
    <w:rsid w:val="002442B0"/>
    <w:rsid w:val="00270F1A"/>
    <w:rsid w:val="00281B42"/>
    <w:rsid w:val="00285492"/>
    <w:rsid w:val="002862D4"/>
    <w:rsid w:val="002A5DC2"/>
    <w:rsid w:val="002B038A"/>
    <w:rsid w:val="002B450D"/>
    <w:rsid w:val="002B54AA"/>
    <w:rsid w:val="002C3569"/>
    <w:rsid w:val="002C43B4"/>
    <w:rsid w:val="002F2803"/>
    <w:rsid w:val="00305383"/>
    <w:rsid w:val="00312694"/>
    <w:rsid w:val="003152F8"/>
    <w:rsid w:val="00321324"/>
    <w:rsid w:val="00334BD1"/>
    <w:rsid w:val="003448BF"/>
    <w:rsid w:val="00354007"/>
    <w:rsid w:val="003614FA"/>
    <w:rsid w:val="00364662"/>
    <w:rsid w:val="00366715"/>
    <w:rsid w:val="00373FF4"/>
    <w:rsid w:val="00374FD1"/>
    <w:rsid w:val="00387282"/>
    <w:rsid w:val="0039078A"/>
    <w:rsid w:val="003B04A8"/>
    <w:rsid w:val="003B4C1A"/>
    <w:rsid w:val="003C1645"/>
    <w:rsid w:val="003C48BB"/>
    <w:rsid w:val="003C4CCA"/>
    <w:rsid w:val="00401EF3"/>
    <w:rsid w:val="004026F2"/>
    <w:rsid w:val="00433651"/>
    <w:rsid w:val="004401E5"/>
    <w:rsid w:val="00440D51"/>
    <w:rsid w:val="00444209"/>
    <w:rsid w:val="00453C25"/>
    <w:rsid w:val="004561AB"/>
    <w:rsid w:val="0045756E"/>
    <w:rsid w:val="00457F40"/>
    <w:rsid w:val="004604F3"/>
    <w:rsid w:val="00477BD6"/>
    <w:rsid w:val="00487985"/>
    <w:rsid w:val="0049245F"/>
    <w:rsid w:val="004954A1"/>
    <w:rsid w:val="004B0012"/>
    <w:rsid w:val="004B1690"/>
    <w:rsid w:val="004B1AE6"/>
    <w:rsid w:val="004B426F"/>
    <w:rsid w:val="004B72A3"/>
    <w:rsid w:val="004C38BE"/>
    <w:rsid w:val="004C474E"/>
    <w:rsid w:val="004C5800"/>
    <w:rsid w:val="004C6D41"/>
    <w:rsid w:val="004C7E0A"/>
    <w:rsid w:val="004D19AC"/>
    <w:rsid w:val="005027CF"/>
    <w:rsid w:val="00525DDF"/>
    <w:rsid w:val="005312E2"/>
    <w:rsid w:val="0053466D"/>
    <w:rsid w:val="00536C1D"/>
    <w:rsid w:val="00551A48"/>
    <w:rsid w:val="0057332F"/>
    <w:rsid w:val="0057752B"/>
    <w:rsid w:val="00581AFE"/>
    <w:rsid w:val="00583C7E"/>
    <w:rsid w:val="00587013"/>
    <w:rsid w:val="00591168"/>
    <w:rsid w:val="00591E44"/>
    <w:rsid w:val="00592D71"/>
    <w:rsid w:val="005A44A6"/>
    <w:rsid w:val="005B56C9"/>
    <w:rsid w:val="005C1CD4"/>
    <w:rsid w:val="005C4C68"/>
    <w:rsid w:val="005D4DAB"/>
    <w:rsid w:val="005D5638"/>
    <w:rsid w:val="005F0001"/>
    <w:rsid w:val="006171E4"/>
    <w:rsid w:val="00632767"/>
    <w:rsid w:val="00632D7E"/>
    <w:rsid w:val="006350C0"/>
    <w:rsid w:val="00666C4E"/>
    <w:rsid w:val="0067234F"/>
    <w:rsid w:val="006A1DD8"/>
    <w:rsid w:val="006A48FA"/>
    <w:rsid w:val="006A5CA6"/>
    <w:rsid w:val="006B0C3F"/>
    <w:rsid w:val="006B3E42"/>
    <w:rsid w:val="006D5776"/>
    <w:rsid w:val="006E2698"/>
    <w:rsid w:val="006E629C"/>
    <w:rsid w:val="006E6B1B"/>
    <w:rsid w:val="0071467D"/>
    <w:rsid w:val="007228D3"/>
    <w:rsid w:val="00734DE0"/>
    <w:rsid w:val="0075239C"/>
    <w:rsid w:val="00757B21"/>
    <w:rsid w:val="0076155B"/>
    <w:rsid w:val="00780AD0"/>
    <w:rsid w:val="00784D37"/>
    <w:rsid w:val="00790421"/>
    <w:rsid w:val="00791CB2"/>
    <w:rsid w:val="007948CD"/>
    <w:rsid w:val="00796BD0"/>
    <w:rsid w:val="007A0906"/>
    <w:rsid w:val="007A79B7"/>
    <w:rsid w:val="007B2712"/>
    <w:rsid w:val="007B3BC2"/>
    <w:rsid w:val="007C15D1"/>
    <w:rsid w:val="007C587B"/>
    <w:rsid w:val="007D0854"/>
    <w:rsid w:val="007D240A"/>
    <w:rsid w:val="007D61DC"/>
    <w:rsid w:val="007E1DBA"/>
    <w:rsid w:val="007E50BC"/>
    <w:rsid w:val="00806133"/>
    <w:rsid w:val="008202C2"/>
    <w:rsid w:val="00836E5D"/>
    <w:rsid w:val="00851C86"/>
    <w:rsid w:val="00856A44"/>
    <w:rsid w:val="00864A7B"/>
    <w:rsid w:val="00867431"/>
    <w:rsid w:val="00871ED7"/>
    <w:rsid w:val="00874EB2"/>
    <w:rsid w:val="00882193"/>
    <w:rsid w:val="0088777F"/>
    <w:rsid w:val="00887E62"/>
    <w:rsid w:val="008959E9"/>
    <w:rsid w:val="008A4B4B"/>
    <w:rsid w:val="008A58AC"/>
    <w:rsid w:val="008B74E1"/>
    <w:rsid w:val="008C0552"/>
    <w:rsid w:val="008C1028"/>
    <w:rsid w:val="008D1800"/>
    <w:rsid w:val="008D543E"/>
    <w:rsid w:val="008F4A76"/>
    <w:rsid w:val="00920B5F"/>
    <w:rsid w:val="009224EB"/>
    <w:rsid w:val="00933400"/>
    <w:rsid w:val="00985EE3"/>
    <w:rsid w:val="009915A7"/>
    <w:rsid w:val="009A1539"/>
    <w:rsid w:val="009A24B8"/>
    <w:rsid w:val="009A54B4"/>
    <w:rsid w:val="009A6ED3"/>
    <w:rsid w:val="009B6B61"/>
    <w:rsid w:val="009B74CD"/>
    <w:rsid w:val="009C32C2"/>
    <w:rsid w:val="009C7417"/>
    <w:rsid w:val="009F442A"/>
    <w:rsid w:val="009F52FC"/>
    <w:rsid w:val="00A158D4"/>
    <w:rsid w:val="00A26B97"/>
    <w:rsid w:val="00A3164F"/>
    <w:rsid w:val="00A32763"/>
    <w:rsid w:val="00A3371C"/>
    <w:rsid w:val="00A45493"/>
    <w:rsid w:val="00A50116"/>
    <w:rsid w:val="00A676D0"/>
    <w:rsid w:val="00A75B91"/>
    <w:rsid w:val="00A85474"/>
    <w:rsid w:val="00A8735A"/>
    <w:rsid w:val="00A91419"/>
    <w:rsid w:val="00AA4ABA"/>
    <w:rsid w:val="00AC73B4"/>
    <w:rsid w:val="00AD0FE3"/>
    <w:rsid w:val="00AD187C"/>
    <w:rsid w:val="00AE2D87"/>
    <w:rsid w:val="00AF76AD"/>
    <w:rsid w:val="00B1591F"/>
    <w:rsid w:val="00B32827"/>
    <w:rsid w:val="00B4720A"/>
    <w:rsid w:val="00B60BD2"/>
    <w:rsid w:val="00B63140"/>
    <w:rsid w:val="00B753FF"/>
    <w:rsid w:val="00B759DE"/>
    <w:rsid w:val="00B933D4"/>
    <w:rsid w:val="00BA0232"/>
    <w:rsid w:val="00BB26CD"/>
    <w:rsid w:val="00BD6F58"/>
    <w:rsid w:val="00BE2CE2"/>
    <w:rsid w:val="00BE7B00"/>
    <w:rsid w:val="00BF48DB"/>
    <w:rsid w:val="00C07810"/>
    <w:rsid w:val="00C10E6A"/>
    <w:rsid w:val="00C124E1"/>
    <w:rsid w:val="00C1744D"/>
    <w:rsid w:val="00C178D9"/>
    <w:rsid w:val="00C21183"/>
    <w:rsid w:val="00C337A9"/>
    <w:rsid w:val="00C344DB"/>
    <w:rsid w:val="00C43685"/>
    <w:rsid w:val="00C53AAE"/>
    <w:rsid w:val="00C630BD"/>
    <w:rsid w:val="00C731EE"/>
    <w:rsid w:val="00C93159"/>
    <w:rsid w:val="00CA0B77"/>
    <w:rsid w:val="00CA140B"/>
    <w:rsid w:val="00CB4AB3"/>
    <w:rsid w:val="00CD7993"/>
    <w:rsid w:val="00CF0114"/>
    <w:rsid w:val="00D07FCE"/>
    <w:rsid w:val="00D120E6"/>
    <w:rsid w:val="00D319A8"/>
    <w:rsid w:val="00D4252E"/>
    <w:rsid w:val="00D45902"/>
    <w:rsid w:val="00D50C96"/>
    <w:rsid w:val="00D649B3"/>
    <w:rsid w:val="00D673FE"/>
    <w:rsid w:val="00D72E7F"/>
    <w:rsid w:val="00D73EF1"/>
    <w:rsid w:val="00DC0219"/>
    <w:rsid w:val="00DC1C48"/>
    <w:rsid w:val="00DC762D"/>
    <w:rsid w:val="00DE6174"/>
    <w:rsid w:val="00E1713D"/>
    <w:rsid w:val="00E278EF"/>
    <w:rsid w:val="00E36DB3"/>
    <w:rsid w:val="00E51C1A"/>
    <w:rsid w:val="00E830A5"/>
    <w:rsid w:val="00EB0981"/>
    <w:rsid w:val="00EB36CF"/>
    <w:rsid w:val="00EC0B0D"/>
    <w:rsid w:val="00EE5308"/>
    <w:rsid w:val="00EF3E27"/>
    <w:rsid w:val="00EF558A"/>
    <w:rsid w:val="00EF62B6"/>
    <w:rsid w:val="00EF7684"/>
    <w:rsid w:val="00F06F33"/>
    <w:rsid w:val="00F07C04"/>
    <w:rsid w:val="00F17D76"/>
    <w:rsid w:val="00F27A98"/>
    <w:rsid w:val="00F30852"/>
    <w:rsid w:val="00F535D9"/>
    <w:rsid w:val="00F55282"/>
    <w:rsid w:val="00F6370E"/>
    <w:rsid w:val="00F67280"/>
    <w:rsid w:val="00F728D3"/>
    <w:rsid w:val="00F735D1"/>
    <w:rsid w:val="00F82D32"/>
    <w:rsid w:val="00F83F51"/>
    <w:rsid w:val="00F850A3"/>
    <w:rsid w:val="00F94DCC"/>
    <w:rsid w:val="00FA6A19"/>
    <w:rsid w:val="00FB0E16"/>
    <w:rsid w:val="00FB4025"/>
    <w:rsid w:val="00FB4CB3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6EBA"/>
  <w15:chartTrackingRefBased/>
  <w15:docId w15:val="{CBEB345E-C7A0-4E43-B67C-02DF072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539"/>
    <w:pPr>
      <w:spacing w:after="0" w:line="264" w:lineRule="auto"/>
    </w:pPr>
    <w:rPr>
      <w:rFonts w:ascii="Calibri" w:eastAsia="Times New Roman" w:hAnsi="Calibri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6E6B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3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D5776"/>
    <w:rPr>
      <w:color w:val="0000FF"/>
      <w:u w:val="single"/>
    </w:rPr>
  </w:style>
  <w:style w:type="paragraph" w:styleId="Kopfzeile">
    <w:name w:val="header"/>
    <w:basedOn w:val="Standard"/>
    <w:link w:val="KopfzeileZchn"/>
    <w:rsid w:val="006D57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5776"/>
    <w:rPr>
      <w:rFonts w:ascii="Calibri" w:eastAsia="Times New Roman" w:hAnsi="Calibri" w:cs="Times New Roman"/>
      <w:lang w:val="de-DE" w:eastAsia="de-DE"/>
    </w:rPr>
  </w:style>
  <w:style w:type="paragraph" w:styleId="Fuzeile">
    <w:name w:val="footer"/>
    <w:basedOn w:val="Standard"/>
    <w:link w:val="FuzeileZchn"/>
    <w:rsid w:val="006D5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5776"/>
    <w:rPr>
      <w:rFonts w:ascii="Calibri" w:eastAsia="Times New Roman" w:hAnsi="Calibri" w:cs="Times New Roman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6B1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4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4A8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4A8"/>
    <w:rPr>
      <w:rFonts w:ascii="Calibri" w:eastAsia="Times New Roman" w:hAnsi="Calibri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3B04A8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D3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43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FF4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31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B26CD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B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EC0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r69.at/" TargetMode="External"/><Relationship Id="rId13" Type="http://schemas.openxmlformats.org/officeDocument/2006/relationships/hyperlink" Target="https://www.gsl-tourismus.a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urismuspresse.at/presseaussendung/TPT_20221004_TPT0007/touristischer-arbeitsmarktgipfel-setzt-positive-signale-zur-beschaeftigung-bild" TargetMode="External"/><Relationship Id="rId12" Type="http://schemas.openxmlformats.org/officeDocument/2006/relationships/hyperlink" Target="https://prima.kleinwalsertal.com/de/Aktuelles/Zukunftsgestalter-Tag-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ima.kleinwalsertal.com/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ud-alp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ter-sommer.a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80A4-9723-4E92-BD2A-2A30F222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Thorsten Bayer</dc:creator>
  <cp:keywords/>
  <dc:description/>
  <cp:lastModifiedBy>Pzwei. Werner Sommer</cp:lastModifiedBy>
  <cp:revision>5</cp:revision>
  <cp:lastPrinted>2022-08-31T06:53:00Z</cp:lastPrinted>
  <dcterms:created xsi:type="dcterms:W3CDTF">2022-10-06T14:35:00Z</dcterms:created>
  <dcterms:modified xsi:type="dcterms:W3CDTF">2022-10-07T08:31:00Z</dcterms:modified>
</cp:coreProperties>
</file>